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  <w:t>Crna Gora</w:t>
      </w:r>
    </w:p>
    <w:p w:rsidR="00A45CAE" w:rsidRPr="00A45CAE" w:rsidRDefault="00A45CAE" w:rsidP="00A45CAE">
      <w:pPr>
        <w:spacing w:after="0" w:line="240" w:lineRule="auto"/>
        <w:ind w:left="90" w:hanging="180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  <w:t xml:space="preserve">  ISPITNI CENTAR</w:t>
      </w:r>
    </w:p>
    <w:p w:rsidR="00A45CAE" w:rsidRPr="00A45CAE" w:rsidRDefault="00A45CAE" w:rsidP="00A45CAE">
      <w:pPr>
        <w:spacing w:after="0" w:line="240" w:lineRule="auto"/>
        <w:ind w:left="90" w:hanging="180"/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  <w:t xml:space="preserve">  Broj: 01-88/8</w:t>
      </w:r>
    </w:p>
    <w:p w:rsidR="00A45CAE" w:rsidRPr="00A45CAE" w:rsidRDefault="00A45CAE" w:rsidP="00A45CAE">
      <w:pPr>
        <w:spacing w:after="0" w:line="240" w:lineRule="auto"/>
        <w:ind w:left="90" w:hanging="180"/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  <w:t xml:space="preserve">  Podgorica, 29.01.2020. g.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Na osnovu čl. 11 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  <w:t xml:space="preserve"> stav 1 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Zakona o slobodnom pristupu informacijama („Službeni list CG“ br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  <w:t>oj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44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  <w:t>/12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, 30/17), Upravni odbor JU Ispitni centar na sjednici održanoj dana 29.01.2020. godine, don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  <w:t xml:space="preserve">io je 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>VODIČ ZA PRISTUP INFORMACIJAMA U POSJEDU JU ISPITNI CENTAR</w:t>
      </w: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>I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ab/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  <w:tab/>
        <w:t xml:space="preserve">       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>OSNOVNI PODACI O JU ISPITNI CENTAR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 xml:space="preserve">Sjedište i adresa: 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JU Ispitni centar, Vaka Đurovića bb, Podgorica 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 xml:space="preserve">Tel/fax:  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020/665-590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 xml:space="preserve">Poštanski fah 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242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 xml:space="preserve">E-mail: </w:t>
      </w:r>
      <w:hyperlink r:id="rId7" w:history="1">
        <w:r w:rsidRPr="00A45CA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val="sr-Latn-CS" w:eastAsia="hr-HR"/>
          </w:rPr>
          <w:t>ic</w:t>
        </w:r>
        <w:r w:rsidRPr="00A45CA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val="sr-Latn-ME" w:eastAsia="hr-HR"/>
          </w:rPr>
          <w:t>@iccg.edu.me</w:t>
        </w:r>
      </w:hyperlink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  <w:t xml:space="preserve">Web: </w:t>
      </w:r>
      <w:hyperlink r:id="rId8" w:history="1">
        <w:r w:rsidRPr="00A45CA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val="sr-Latn-ME" w:eastAsia="hr-HR"/>
          </w:rPr>
          <w:t>www.iccg.co.me</w:t>
        </w:r>
      </w:hyperlink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Ispitni centar je javna ustanova sa svojstvom pravnog lica, osnovana odlukom Vlade RCG koja je ob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  <w:t>ja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vljena u ”Službenom listu RCG” br. 68/2005 od 15. 11. 2005. godine. Organ upravljanja Ispitnim centrom je Upravni odbor koji ima pet članova, koje imenuje i razrješava Vlada Crne Gore na period od četiri godine. Ispitnim centrom rukovodi direktor kojeg na osnovu javnog k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  <w:t>on</w:t>
      </w: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kursa imenuje Upravni odbor na period od četiri godine. </w:t>
      </w:r>
    </w:p>
    <w:p w:rsidR="00A45CAE" w:rsidRPr="00A45CAE" w:rsidRDefault="00A45CAE" w:rsidP="00A45CA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</w:pPr>
    </w:p>
    <w:p w:rsidR="00A45CAE" w:rsidRPr="00A45CAE" w:rsidRDefault="00A45CAE" w:rsidP="00A45CA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Sredstva za finansiranje djelatnosti i rad Ispitnog centra obezbjeđuju se iz: Budžeta Crne Gore, donacija i sponzorstava, i drugih izvora u skladu sa zakonom. 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  <w:t>II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  <w:t xml:space="preserve">     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  <w:tab/>
        <w:t>VRSTE INFORMACIJA U POSJEDU JU ISPITNI CENTAR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Javne evidencije</w:t>
      </w:r>
    </w:p>
    <w:p w:rsidR="00A45CAE" w:rsidRPr="00A45CAE" w:rsidRDefault="00A45CAE" w:rsidP="00A45CA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djelovodnik;</w:t>
      </w:r>
    </w:p>
    <w:p w:rsidR="00A45CAE" w:rsidRPr="00A45CAE" w:rsidRDefault="00A45CAE" w:rsidP="00A45CA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registri;</w:t>
      </w:r>
    </w:p>
    <w:p w:rsidR="00A45CAE" w:rsidRPr="00A45CAE" w:rsidRDefault="00A45CAE" w:rsidP="00A45CA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evidencija zaposlenih u JU Ispitni centar</w:t>
      </w:r>
    </w:p>
    <w:p w:rsidR="00A45CAE" w:rsidRPr="00A45CAE" w:rsidRDefault="00A45CAE" w:rsidP="00A45CA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evidencije licenciranih organizatora provjere, ispitivača i prijavljenih kandidata u postupku sticanja nacionalnih stručnih kvalifikacija.</w:t>
      </w:r>
    </w:p>
    <w:p w:rsidR="00A45CAE" w:rsidRPr="00A45CAE" w:rsidRDefault="00A45CAE" w:rsidP="00A45CAE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Normativna akta</w:t>
      </w:r>
    </w:p>
    <w:p w:rsidR="00A45CAE" w:rsidRPr="00A45CAE" w:rsidRDefault="00A45CAE" w:rsidP="00A45CA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Statut Ispitnog centra;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Kolektivni ugovor za JU Ispitni centar;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lastRenderedPageBreak/>
        <w:t>Pravilnik o unutrašnjoj organizaciji i sistematizaciji;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Poslovnik o radu Upravnog odbora;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Pravilnik o rješavanju stambenih potreba;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Pravilnik o kancelarijskom i arhivskom poslovanju;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Lista kategorija registraturskog materijala sa rokovima čuvanja;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Pravilnik o načinu i postu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p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ku provjere znanja Crnogorskog jezika za prijem u crnogorsko državljanstvo;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Program i kriterijumi provjere znanja Crnogorskog jezika na osnovnom nivou za prijem u crnogorsko državljanstvo;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Stručno uputstvo o Državnom takmičenju znanja;</w:t>
      </w:r>
    </w:p>
    <w:p w:rsidR="00A45CAE" w:rsidRPr="00A45CAE" w:rsidRDefault="00A45CAE" w:rsidP="00A45C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Pravilnik o etičkom i poslovnom ponašanju zaposlenih u JU Ispitni centar.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Planovi i projekti rada Ispitnog centra</w:t>
      </w:r>
    </w:p>
    <w:p w:rsidR="00A45CAE" w:rsidRPr="00A45CAE" w:rsidRDefault="00A45CAE" w:rsidP="00A45CA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Program rada Ispitnog centra;</w:t>
      </w:r>
    </w:p>
    <w:p w:rsidR="00A45CAE" w:rsidRPr="00A45CAE" w:rsidRDefault="00A45CAE" w:rsidP="00A45CAE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Nacionalno testiranje učenika na kraju drugog ciklusa;</w:t>
      </w:r>
    </w:p>
    <w:p w:rsidR="00A45CAE" w:rsidRPr="00A45CAE" w:rsidRDefault="00A45CAE" w:rsidP="00A45CAE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Provjera znanja učenika na kraju trećeg ciklusa (Matematika, Crnogorski-srpski, bosanski, hrvatski jezik i književnost/Albanski jezik i književnost i predmet po izboru);</w:t>
      </w:r>
    </w:p>
    <w:p w:rsidR="00A45CAE" w:rsidRPr="00A45CAE" w:rsidRDefault="00A45CAE" w:rsidP="00A45CAE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Realizacija maturskog i stručnog ispita;</w:t>
      </w:r>
    </w:p>
    <w:p w:rsidR="00A45CAE" w:rsidRPr="00A45CAE" w:rsidRDefault="00A45CAE" w:rsidP="00A45CAE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Državno takmičenje znanja;</w:t>
      </w:r>
    </w:p>
    <w:p w:rsidR="00A45CAE" w:rsidRPr="00A45CAE" w:rsidRDefault="00A45CAE" w:rsidP="00A45CAE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Nacionalne stučne kvalifikacije;</w:t>
      </w:r>
    </w:p>
    <w:p w:rsidR="00A45CAE" w:rsidRPr="00A45CAE" w:rsidRDefault="00A45CAE" w:rsidP="00A45CAE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Međunarodna testiranja (PISA, TIMSS, PIRLS, ...);</w:t>
      </w:r>
    </w:p>
    <w:p w:rsidR="00A45CAE" w:rsidRPr="00A45CAE" w:rsidRDefault="00A45CAE" w:rsidP="00A45CAE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Provjera znanja Crnogorskog jezika za prijem u crnogorsko državljanstvo;</w:t>
      </w:r>
    </w:p>
    <w:p w:rsidR="00A45CAE" w:rsidRPr="00A45CAE" w:rsidRDefault="00A45CAE" w:rsidP="00A45CAE">
      <w:pPr>
        <w:numPr>
          <w:ilvl w:val="0"/>
          <w:numId w:val="4"/>
        </w:num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Ispitni katalozi za provjere znanja učenika na kraju trećeg ciklusa kao i za maturski i stručni ispit.</w:t>
      </w:r>
    </w:p>
    <w:p w:rsidR="00A45CAE" w:rsidRPr="00A45CAE" w:rsidRDefault="00A45CAE" w:rsidP="00A45CAE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Finansije</w:t>
      </w:r>
    </w:p>
    <w:p w:rsidR="00A45CAE" w:rsidRPr="00A45CAE" w:rsidRDefault="00A45CAE" w:rsidP="00A45CAE">
      <w:pPr>
        <w:tabs>
          <w:tab w:val="left" w:pos="13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5"/>
        </w:numPr>
        <w:tabs>
          <w:tab w:val="left" w:pos="1350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Budžet Ispitnog centra;</w:t>
      </w:r>
    </w:p>
    <w:p w:rsidR="00A45CAE" w:rsidRPr="00A45CAE" w:rsidRDefault="00A45CAE" w:rsidP="00A45CAE">
      <w:pPr>
        <w:numPr>
          <w:ilvl w:val="0"/>
          <w:numId w:val="5"/>
        </w:numPr>
        <w:tabs>
          <w:tab w:val="left" w:pos="1350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Završni račun Ispitnog centra;</w:t>
      </w:r>
    </w:p>
    <w:p w:rsidR="00A45CAE" w:rsidRPr="00A45CAE" w:rsidRDefault="00A45CAE" w:rsidP="00A45CAE">
      <w:pPr>
        <w:numPr>
          <w:ilvl w:val="0"/>
          <w:numId w:val="5"/>
        </w:numPr>
        <w:tabs>
          <w:tab w:val="left" w:pos="1350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D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kumentacija o osnovnim sredstvima i opremi Ispitnog centra;</w:t>
      </w:r>
    </w:p>
    <w:p w:rsidR="00A45CAE" w:rsidRPr="00A45CAE" w:rsidRDefault="00A45CAE" w:rsidP="00A45CAE">
      <w:pPr>
        <w:tabs>
          <w:tab w:val="left" w:pos="1350"/>
        </w:tabs>
        <w:spacing w:after="0" w:line="240" w:lineRule="auto"/>
        <w:ind w:left="1628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"/>
        </w:numPr>
        <w:tabs>
          <w:tab w:val="left" w:pos="135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Podaci o zaposlenima </w:t>
      </w:r>
    </w:p>
    <w:p w:rsidR="00A45CAE" w:rsidRPr="00A45CAE" w:rsidRDefault="00A45CAE" w:rsidP="00A45CAE">
      <w:pPr>
        <w:tabs>
          <w:tab w:val="left" w:pos="135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</w:t>
      </w:r>
    </w:p>
    <w:p w:rsidR="00A45CAE" w:rsidRPr="00A45CAE" w:rsidRDefault="00A45CAE" w:rsidP="00A45CAE">
      <w:pPr>
        <w:numPr>
          <w:ilvl w:val="0"/>
          <w:numId w:val="6"/>
        </w:numPr>
        <w:tabs>
          <w:tab w:val="left" w:pos="1350"/>
        </w:tabs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Odluke o zasnivanju radnog odnosa i ugovori o radu;</w:t>
      </w:r>
    </w:p>
    <w:p w:rsidR="00A45CAE" w:rsidRPr="00A45CAE" w:rsidRDefault="00A45CAE" w:rsidP="00A45CAE">
      <w:pPr>
        <w:numPr>
          <w:ilvl w:val="0"/>
          <w:numId w:val="6"/>
        </w:numPr>
        <w:tabs>
          <w:tab w:val="left" w:pos="1350"/>
        </w:tabs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Radne knjižice;</w:t>
      </w:r>
    </w:p>
    <w:p w:rsidR="00A45CAE" w:rsidRPr="00A45CAE" w:rsidRDefault="00A45CAE" w:rsidP="00A45CAE">
      <w:pPr>
        <w:numPr>
          <w:ilvl w:val="0"/>
          <w:numId w:val="6"/>
        </w:numPr>
        <w:tabs>
          <w:tab w:val="left" w:pos="1350"/>
        </w:tabs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Dokazi o nivou kvalifikacije obrazovanja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A45CAE" w:rsidRPr="00A45CAE" w:rsidRDefault="00A45CAE" w:rsidP="00A45CAE">
      <w:pPr>
        <w:numPr>
          <w:ilvl w:val="0"/>
          <w:numId w:val="6"/>
        </w:numPr>
        <w:tabs>
          <w:tab w:val="left" w:pos="1350"/>
        </w:tabs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Rješenja o zaradama;</w:t>
      </w:r>
    </w:p>
    <w:p w:rsidR="00A45CAE" w:rsidRPr="00A45CAE" w:rsidRDefault="00A45CAE" w:rsidP="00A45CAE">
      <w:pPr>
        <w:numPr>
          <w:ilvl w:val="0"/>
          <w:numId w:val="6"/>
        </w:numPr>
        <w:tabs>
          <w:tab w:val="left" w:pos="1350"/>
        </w:tabs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Rješenja o korišćenju godišnjeg odmora;</w:t>
      </w:r>
    </w:p>
    <w:p w:rsidR="00A45CAE" w:rsidRPr="00A45CAE" w:rsidRDefault="00A45CAE" w:rsidP="00A45CAE">
      <w:pPr>
        <w:numPr>
          <w:ilvl w:val="0"/>
          <w:numId w:val="6"/>
        </w:numPr>
        <w:tabs>
          <w:tab w:val="left" w:pos="1350"/>
        </w:tabs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Druga dokumentacija i podaci iz oblasti rada i radnih odnosa zaposlenih u Ispitnom centru.</w:t>
      </w:r>
    </w:p>
    <w:p w:rsidR="00A45CAE" w:rsidRDefault="00A45CAE" w:rsidP="00A45CAE">
      <w:pPr>
        <w:spacing w:after="0" w:line="240" w:lineRule="auto"/>
        <w:ind w:left="1654"/>
        <w:contextualSpacing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A45CAE" w:rsidRDefault="00A45CAE" w:rsidP="00A45CAE">
      <w:pPr>
        <w:spacing w:after="0" w:line="240" w:lineRule="auto"/>
        <w:ind w:left="1654"/>
        <w:contextualSpacing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A45CAE" w:rsidRDefault="00A45CAE" w:rsidP="00A45CAE">
      <w:pPr>
        <w:spacing w:after="0" w:line="240" w:lineRule="auto"/>
        <w:ind w:left="1654"/>
        <w:contextualSpacing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A45CAE" w:rsidRPr="00A45CAE" w:rsidRDefault="00A45CAE" w:rsidP="00A45CAE">
      <w:pPr>
        <w:spacing w:after="0" w:line="240" w:lineRule="auto"/>
        <w:ind w:left="1654"/>
        <w:contextualSpacing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lastRenderedPageBreak/>
        <w:t>III OSNOVNI PODACI O ODGOVORNOM LICU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numPr>
          <w:ilvl w:val="0"/>
          <w:numId w:val="17"/>
        </w:numPr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Zaključak i rješenje u vezi sa zahtjevom za pristup informaciji donosi odgovorno lice u JU Ispitni centar direktorica Dragana Dmitrovi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ME"/>
        </w:rPr>
        <w:t>ć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e-mail: </w:t>
      </w:r>
      <w:hyperlink r:id="rId9" w:history="1">
        <w:r w:rsidRPr="00A45CAE">
          <w:rPr>
            <w:rFonts w:ascii="Times New Roman" w:eastAsia="Calibri" w:hAnsi="Times New Roman" w:cs="Times New Roman"/>
            <w:sz w:val="24"/>
            <w:szCs w:val="24"/>
            <w:u w:val="single"/>
            <w:lang w:val="sr-Latn-CS"/>
          </w:rPr>
          <w:t>dragana.dmitrovic@iccg.edu.me</w:t>
        </w:r>
      </w:hyperlink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>IV  PROCEDURE OSTVARIVANJA PRISTUPA INFORMACIJAMA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Pokretanje postupka</w:t>
      </w:r>
    </w:p>
    <w:p w:rsidR="00A45CAE" w:rsidRPr="00A45CAE" w:rsidRDefault="00A45CAE" w:rsidP="00A45CA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8"/>
        </w:numPr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postupak se pokreće na pisani ili usmeni zahtjev lica koje traži pristup informaciji;</w:t>
      </w:r>
    </w:p>
    <w:p w:rsidR="00A45CAE" w:rsidRPr="00A45CAE" w:rsidRDefault="00A45CAE" w:rsidP="00A45CAE">
      <w:pPr>
        <w:numPr>
          <w:ilvl w:val="0"/>
          <w:numId w:val="8"/>
        </w:numPr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jednim zahtjevom se može tražiti pristup više informacija;</w:t>
      </w:r>
    </w:p>
    <w:p w:rsidR="00A45CAE" w:rsidRPr="00A45CAE" w:rsidRDefault="00A45CAE" w:rsidP="00A45CAE">
      <w:pPr>
        <w:numPr>
          <w:ilvl w:val="0"/>
          <w:numId w:val="8"/>
        </w:numPr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na zahtjev za pristup informaciji se ne plaća taksa.</w:t>
      </w:r>
    </w:p>
    <w:p w:rsidR="00A45CAE" w:rsidRPr="00A45CAE" w:rsidRDefault="00A45CAE" w:rsidP="00A45CAE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Sadržina zahtjeva</w:t>
      </w:r>
    </w:p>
    <w:p w:rsidR="00A45CAE" w:rsidRPr="00A45CAE" w:rsidRDefault="00A45CAE" w:rsidP="00A45CA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Zahtjev za pristup informaciji treba da sadrži:</w:t>
      </w:r>
    </w:p>
    <w:p w:rsidR="00A45CAE" w:rsidRPr="00A45CAE" w:rsidRDefault="00A45CAE" w:rsidP="00A45CA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naziv informacije ili podatke na osnovu kojih se ona može identifikovati;</w:t>
      </w:r>
    </w:p>
    <w:p w:rsidR="00A45CAE" w:rsidRPr="00A45CAE" w:rsidRDefault="00A45CAE" w:rsidP="00A45CA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način na koji se želi ostvariti pristup informaciji;</w:t>
      </w:r>
    </w:p>
    <w:p w:rsidR="00A45CAE" w:rsidRPr="00A45CAE" w:rsidRDefault="00A45CAE" w:rsidP="00A45CA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podatke o podnosiocu zahtjeva (ime, prezime i adresa fizičkog lica ili naziv i adresa pravnog lica), odnosno njegovom zastupniku,  predstavniku ili punomoćniku.</w:t>
      </w:r>
    </w:p>
    <w:p w:rsidR="00A45CAE" w:rsidRPr="00A45CAE" w:rsidRDefault="00A45CAE" w:rsidP="00A45CAE">
      <w:pPr>
        <w:spacing w:after="0" w:line="240" w:lineRule="auto"/>
        <w:ind w:left="1408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Podnosilac zahtjeva može da u zahtjevu navede i druge podatke za koje smatra da su od zanačaja za ostvarivanje pristupa informaciji.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Način podnošenja zahtjeva </w:t>
      </w:r>
    </w:p>
    <w:p w:rsidR="00A45CAE" w:rsidRPr="00A45CAE" w:rsidRDefault="00A45CAE" w:rsidP="00A45CA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pisani zahtjev se podnosi neposredno (na arhivi Ispitnog centra), putem pošte (na adresu JU Ispitni centar, ul. Vaka Đurovića bb, 81000 Podgorica) ili elektronskim putem (e-mail: </w:t>
      </w:r>
      <w:hyperlink r:id="rId10" w:history="1">
        <w:r w:rsidRPr="00A45CAE">
          <w:rPr>
            <w:rFonts w:ascii="Times New Roman" w:eastAsia="Calibri" w:hAnsi="Times New Roman" w:cs="Times New Roman"/>
            <w:sz w:val="24"/>
            <w:szCs w:val="24"/>
            <w:u w:val="single"/>
            <w:lang w:val="sr-Latn-CS"/>
          </w:rPr>
          <w:t>ic</w:t>
        </w:r>
        <w:r w:rsidRPr="00A45CAE">
          <w:rPr>
            <w:rFonts w:ascii="Times New Roman" w:eastAsia="Calibri" w:hAnsi="Times New Roman" w:cs="Times New Roman"/>
            <w:sz w:val="24"/>
            <w:szCs w:val="24"/>
            <w:u w:val="single"/>
            <w:lang w:val="en-GB"/>
          </w:rPr>
          <w:t>@iccg.edu.me</w:t>
        </w:r>
      </w:hyperlink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; tel/fax: 020/665-590);</w:t>
      </w:r>
    </w:p>
    <w:p w:rsidR="00A45CAE" w:rsidRPr="00A45CAE" w:rsidRDefault="00A45CAE" w:rsidP="00A45CA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usmeni zahtjev se podnosi neposredno na zapisnik.</w:t>
      </w:r>
    </w:p>
    <w:p w:rsidR="00A45CAE" w:rsidRPr="00A45CAE" w:rsidRDefault="00A45CAE" w:rsidP="00A45CAE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>Ispitni centar je dužan da podnosiocu zahtjeva izda ili dostavi odgovarajući dokaz da je primio zahtjev za pristup informaciji.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Način ostvarivanja prava na pristup informaciji</w:t>
      </w:r>
    </w:p>
    <w:p w:rsidR="00A45CAE" w:rsidRPr="00A45CAE" w:rsidRDefault="00A45CAE" w:rsidP="00A45CA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Podnosilac zahtjeva ima pravo da izabere način na koji želi da ostvari pristup traženoj informaciji: </w:t>
      </w:r>
    </w:p>
    <w:p w:rsidR="00A45CAE" w:rsidRPr="00A45CAE" w:rsidRDefault="00A45CAE" w:rsidP="00A45C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neposrednim uvidom u original ili fotokop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ju informacije u prostorijama Ispitnog centra;</w:t>
      </w:r>
    </w:p>
    <w:p w:rsidR="00A45CAE" w:rsidRPr="00A45CAE" w:rsidRDefault="00A45CAE" w:rsidP="00A45C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prepisivanjem ili skeniranjem informacije od strane podnosioca zahtjeva u prostorijama Ispitnog cent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ra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A45CAE" w:rsidRPr="00A45CAE" w:rsidRDefault="00A45CAE" w:rsidP="00A45C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lastRenderedPageBreak/>
        <w:t>dostavljanjem kopije informacije podnosiocu zahtjeva od strane organa vlasti neposredno, putem pošte ili elektronskim putem;</w:t>
      </w:r>
    </w:p>
    <w:p w:rsidR="00A45CAE" w:rsidRPr="00A45CAE" w:rsidRDefault="00A45CAE" w:rsidP="00A45C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ako je dijelu informacije pristup ograničen, Ispitni centar će omogućiti pristup informaciji dostavljanjem njene kopije podnosiocu zahtjeva, nakon brisanja dijela informacije kojem je pristup ograničen sa stavljanjem napomene „izvršeno brisanje“ i obavješetenju o obimu izvršenog brisanja (redova, pasusa i stranica);</w:t>
      </w:r>
    </w:p>
    <w:p w:rsidR="00A45CAE" w:rsidRPr="00A45CAE" w:rsidRDefault="00A45CAE" w:rsidP="00A45C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Ispitni centar nije dužan da omogući putem e-maila pristup informaciji koju posjeduje ako je ona javno objavljena u Crnoj Gori ili dostupna na internet stranici Ispitnog centra u kojem slučaju će Ispitni centar obavijestiti podnosioca zahtjeva o tome gdje je i kada tražena informacija objavljena;</w:t>
      </w:r>
    </w:p>
    <w:p w:rsidR="00A45CAE" w:rsidRPr="00A45CAE" w:rsidRDefault="00A45CAE" w:rsidP="00A45CA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licu sa invaliditetom će se omogućiti pristup informaciji na način i u obliku koji odgovara njegovoj mogućnosti i potrebama. </w:t>
      </w:r>
    </w:p>
    <w:p w:rsidR="00A45CAE" w:rsidRPr="00A45CAE" w:rsidRDefault="00A45CAE" w:rsidP="00A45CAE">
      <w:pPr>
        <w:spacing w:after="0" w:line="240" w:lineRule="auto"/>
        <w:ind w:left="157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Rješavanje o zahtjevu </w:t>
      </w:r>
    </w:p>
    <w:p w:rsidR="00A45CAE" w:rsidRPr="00A45CAE" w:rsidRDefault="00A45CAE" w:rsidP="00A45CAE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3"/>
        </w:numPr>
        <w:spacing w:after="0" w:line="240" w:lineRule="auto"/>
        <w:ind w:left="16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O zahtjevu za pristup informaciji Ispitni centar odlučuje rješenjem i isto dostavlja podnosiocu zahtjeva u ro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k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u od 15 dana od dana podnošenja urednog zahtjeva. Ovaj rok se može produžiti za 8 dana ako se traži pristup izuzetno obimnoj informaciji, informaciji koja sadrži podatak koji je označen stepenom tajnosti, ako pronalaženje informacije zahtijeva pretraživanje većeg broja informacija.</w:t>
      </w:r>
    </w:p>
    <w:p w:rsidR="00A45CAE" w:rsidRPr="00A45CAE" w:rsidRDefault="00A45CAE" w:rsidP="00A45CAE">
      <w:pPr>
        <w:numPr>
          <w:ilvl w:val="0"/>
          <w:numId w:val="13"/>
        </w:numPr>
        <w:spacing w:after="0" w:line="240" w:lineRule="auto"/>
        <w:ind w:left="16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Ispitni centar je dužan da izvrši rješenje kojim se dozvoljava p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r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istup informaciji u roku od 3 dana od dana dostavljanja rješenja podnosiocu zahtjeva, odnosno u roku od 5 dana od dana kada je podnosilac zahtjeva dostavio dokaz o uplati troškova postupka ako su isti određeni rješenjem.</w:t>
      </w:r>
    </w:p>
    <w:p w:rsidR="00A45CAE" w:rsidRPr="00A45CAE" w:rsidRDefault="00A45CAE" w:rsidP="00A45CAE">
      <w:pPr>
        <w:numPr>
          <w:ilvl w:val="0"/>
          <w:numId w:val="13"/>
        </w:numPr>
        <w:spacing w:after="0" w:line="240" w:lineRule="auto"/>
        <w:ind w:left="16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Ako je zahtjev za pristup informaciji nepotpun ili nerazumljiv pa se zbog toga po njemu ne može postupiti, Ispitni centar će pozvati podnosioca zahtjeva da u roku od 8 dana od dana podnošenja zahtjeva otkloni nedostatke u zahtjevu i uputiti ga ka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k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o nedostatke da otkloni.</w:t>
      </w:r>
    </w:p>
    <w:p w:rsidR="00A45CAE" w:rsidRPr="00A45CAE" w:rsidRDefault="00A45CAE" w:rsidP="00A45CAE">
      <w:pPr>
        <w:numPr>
          <w:ilvl w:val="0"/>
          <w:numId w:val="13"/>
        </w:numPr>
        <w:spacing w:after="0" w:line="240" w:lineRule="auto"/>
        <w:ind w:left="16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Ukoliko podnosilac zahtjeva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ne otk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l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oni nedostatke u zahtjevu, Ispitni centar će zahtjev odbaciti zaključkom.</w:t>
      </w:r>
    </w:p>
    <w:p w:rsidR="00A45CAE" w:rsidRPr="00A45CAE" w:rsidRDefault="00A45CAE" w:rsidP="00A45CAE">
      <w:pPr>
        <w:spacing w:after="0" w:line="240" w:lineRule="auto"/>
        <w:ind w:left="180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Troškovi postupka</w:t>
      </w:r>
    </w:p>
    <w:p w:rsidR="00A45CAE" w:rsidRPr="00A45CAE" w:rsidRDefault="00A45CAE" w:rsidP="00A45CAE">
      <w:pPr>
        <w:spacing w:after="0" w:line="240" w:lineRule="auto"/>
        <w:ind w:left="162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5"/>
        </w:numPr>
        <w:spacing w:after="0" w:line="240" w:lineRule="auto"/>
        <w:ind w:left="1620" w:hanging="40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Podnosilac zahtjeva snosi troškove postupka za pristup informaciji koji se odnose na stvarne troškove Ispitnog centra radi kopiranja, skeniranja i dostavljanja tražene informacije, u skladu sa propisom Vlade Crne Gore.</w:t>
      </w:r>
    </w:p>
    <w:p w:rsidR="00A45CAE" w:rsidRPr="00A45CAE" w:rsidRDefault="00A45CAE" w:rsidP="00A45CAE">
      <w:pPr>
        <w:numPr>
          <w:ilvl w:val="0"/>
          <w:numId w:val="15"/>
        </w:numPr>
        <w:spacing w:after="0" w:line="240" w:lineRule="auto"/>
        <w:ind w:left="1620" w:hanging="40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Troškovi postupka plaćaju se prije omogućavanja pristupa informaciji.</w:t>
      </w:r>
    </w:p>
    <w:p w:rsidR="00A45CAE" w:rsidRPr="00A45CAE" w:rsidRDefault="00A45CAE" w:rsidP="00A45CAE">
      <w:pPr>
        <w:numPr>
          <w:ilvl w:val="0"/>
          <w:numId w:val="15"/>
        </w:numPr>
        <w:spacing w:after="0" w:line="240" w:lineRule="auto"/>
        <w:ind w:left="1620" w:hanging="40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Ako podnosilac zahtjeva ne dostavi dokaz da je uplatio troškove postupka u utvrđenom iznosu, Ispitni centar mu neće omogućiti pristup traženoj informaciji.</w:t>
      </w:r>
    </w:p>
    <w:p w:rsidR="00A45CAE" w:rsidRPr="00A45CAE" w:rsidRDefault="00A45CAE" w:rsidP="00A45CAE">
      <w:pPr>
        <w:numPr>
          <w:ilvl w:val="0"/>
          <w:numId w:val="15"/>
        </w:numPr>
        <w:spacing w:after="0" w:line="240" w:lineRule="auto"/>
        <w:ind w:left="1620" w:hanging="40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Ako je podnosilac zahtjeva lice sa invaliditetom i lice u stanju socija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l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ne potrebe, troškove postupka za pristup informaciji snosi Ispitni centar.</w:t>
      </w:r>
    </w:p>
    <w:p w:rsidR="00A45CAE" w:rsidRPr="00A45CAE" w:rsidRDefault="00A45CAE" w:rsidP="00A45CAE">
      <w:pPr>
        <w:spacing w:after="0" w:line="240" w:lineRule="auto"/>
        <w:ind w:left="157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Pravna zaštita</w:t>
      </w:r>
    </w:p>
    <w:p w:rsidR="00A45CAE" w:rsidRPr="00A45CAE" w:rsidRDefault="00A45CAE" w:rsidP="00A45CAE">
      <w:pPr>
        <w:spacing w:after="0" w:line="240" w:lineRule="auto"/>
        <w:ind w:left="16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4"/>
        </w:numPr>
        <w:spacing w:after="0" w:line="240" w:lineRule="auto"/>
        <w:ind w:left="16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Protiv akta Ispitnog centra o zahtjevu za pristup informaciji podnosilac zahtjeva i drugo zaint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e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resovano lice može iz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ja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viti žalbu nezavisnom nadzornom organu 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lastRenderedPageBreak/>
        <w:t>nadležnom za zaštitu podataka o ličnosti i pristup informacijama, Agenciji za zaštitu podataka o ličnosti i pristup informacijama, preko Ispitnog centra.</w:t>
      </w:r>
    </w:p>
    <w:p w:rsidR="00A45CAE" w:rsidRPr="00A45CAE" w:rsidRDefault="00A45CAE" w:rsidP="00A45CAE">
      <w:pPr>
        <w:numPr>
          <w:ilvl w:val="0"/>
          <w:numId w:val="14"/>
        </w:numPr>
        <w:spacing w:after="0" w:line="240" w:lineRule="auto"/>
        <w:ind w:left="16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Protiv rješenja kojim je o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d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bijen zahtjev za pristup informaciji koja sadrži podatke koji su označeni stepenom tajnosti ne može se izjaviti žalba, već se može tužbom po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k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renuti upravni spor.</w:t>
      </w:r>
    </w:p>
    <w:p w:rsidR="00A45CAE" w:rsidRPr="00A45CAE" w:rsidRDefault="00A45CAE" w:rsidP="00A45CAE">
      <w:pPr>
        <w:spacing w:after="0" w:line="240" w:lineRule="auto"/>
        <w:ind w:left="168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Ograničenja pristupa informacijama</w:t>
      </w:r>
    </w:p>
    <w:p w:rsidR="00A45CAE" w:rsidRPr="00A45CAE" w:rsidRDefault="00A45CAE" w:rsidP="00A45CA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6"/>
        </w:numPr>
        <w:spacing w:after="0" w:line="240" w:lineRule="auto"/>
        <w:ind w:left="1620"/>
        <w:contextualSpacing/>
        <w:jc w:val="both"/>
        <w:rPr>
          <w:rFonts w:ascii="Calibri" w:eastAsia="Calibri" w:hAnsi="Calibri" w:cs="Times New Roman"/>
          <w:b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Pristup informacijama se ograničava iz razloga i pod uslovima utvrđenim čl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anom 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14 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Z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akona o slobodnom pristupu informacijama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45CAE" w:rsidRPr="00A45CAE" w:rsidRDefault="00A45CAE" w:rsidP="00A45CAE">
      <w:pPr>
        <w:spacing w:after="0" w:line="240" w:lineRule="auto"/>
        <w:ind w:left="1620"/>
        <w:contextualSpacing/>
        <w:rPr>
          <w:rFonts w:ascii="Calibri" w:eastAsia="Calibri" w:hAnsi="Calibri" w:cs="Times New Roman"/>
          <w:b/>
          <w:lang w:val="sr-Latn-CS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 xml:space="preserve"> 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 xml:space="preserve">V 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  <w:t xml:space="preserve">  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>OBJAVLJIVANJE VODIČA</w:t>
      </w:r>
    </w:p>
    <w:p w:rsidR="00A45CAE" w:rsidRPr="00A45CAE" w:rsidRDefault="00A45CAE" w:rsidP="00A45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Danom stupanja na snagu ovog vodiča prestaje da važi Vodič za pristup informacijama u posjedu JU Ispitni centar, broj: 01-4867 od 25.12.2013. godine.</w:t>
      </w:r>
    </w:p>
    <w:p w:rsidR="00A45CAE" w:rsidRPr="00A45CAE" w:rsidRDefault="00A45CAE" w:rsidP="00A45CAE">
      <w:pPr>
        <w:spacing w:after="0" w:line="240" w:lineRule="auto"/>
        <w:ind w:left="14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45CAE" w:rsidRPr="00A45CAE" w:rsidRDefault="00A45CAE" w:rsidP="00A45CA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Ovaj vodič stupa na snagu danom donošenja, a obavljen je na oglasnoj tabli  i </w:t>
      </w:r>
      <w:r w:rsidRPr="00A45C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internet stranici </w:t>
      </w:r>
      <w:r w:rsidRPr="00A45CAE">
        <w:rPr>
          <w:rFonts w:ascii="Times New Roman" w:eastAsia="Calibri" w:hAnsi="Times New Roman" w:cs="Times New Roman"/>
          <w:sz w:val="24"/>
          <w:szCs w:val="24"/>
          <w:lang w:val="sr-Latn-CS"/>
        </w:rPr>
        <w:t>Ispitnog centra.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</w:pPr>
    </w:p>
    <w:p w:rsidR="00A45CAE" w:rsidRPr="00A45CAE" w:rsidRDefault="00A45CAE" w:rsidP="00A45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  <w:t xml:space="preserve"> 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  <w:t xml:space="preserve">                                                      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  <w:t xml:space="preserve">                      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>PREDSJEDNIK UO ISPITNOG CENTRA</w:t>
      </w:r>
      <w:bookmarkStart w:id="0" w:name="_GoBack"/>
      <w:bookmarkEnd w:id="0"/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                                                  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  <w:t xml:space="preserve">                                     </w:t>
      </w:r>
    </w:p>
    <w:p w:rsidR="00A45CAE" w:rsidRPr="00A45CAE" w:rsidRDefault="00A45CAE" w:rsidP="00A45CAE">
      <w:pPr>
        <w:spacing w:after="0" w:line="240" w:lineRule="auto"/>
        <w:ind w:left="5040"/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</w:pP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 xml:space="preserve">           dr Petar Šturanović</w:t>
      </w:r>
      <w:r w:rsidR="00D675B2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>, s.r.</w:t>
      </w: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                                                                       </w:t>
      </w:r>
      <w:r w:rsidRPr="00A45CA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hr-HR"/>
        </w:rPr>
        <w:t xml:space="preserve"> </w:t>
      </w:r>
    </w:p>
    <w:p w:rsidR="00A45CAE" w:rsidRPr="00A45CAE" w:rsidRDefault="00A45CAE" w:rsidP="00A45C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 w:eastAsia="hr-HR"/>
        </w:rPr>
      </w:pPr>
      <w:r w:rsidRPr="00A45CAE">
        <w:rPr>
          <w:rFonts w:ascii="Times New Roman" w:eastAsia="Times New Roman" w:hAnsi="Times New Roman" w:cs="Times New Roman"/>
          <w:noProof/>
          <w:sz w:val="24"/>
          <w:szCs w:val="24"/>
          <w:lang w:val="sr-Latn-CS" w:eastAsia="hr-HR"/>
        </w:rPr>
        <w:t xml:space="preserve"> </w:t>
      </w: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ME" w:eastAsia="hr-HR"/>
        </w:rPr>
      </w:pPr>
    </w:p>
    <w:p w:rsidR="00A45CAE" w:rsidRPr="00A45CAE" w:rsidRDefault="00A45CAE" w:rsidP="00D675B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</w:pPr>
    </w:p>
    <w:p w:rsidR="00A45CAE" w:rsidRPr="00A45CAE" w:rsidRDefault="00A45CAE" w:rsidP="00A45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 w:eastAsia="hr-HR"/>
        </w:rPr>
      </w:pPr>
    </w:p>
    <w:p w:rsidR="003400A0" w:rsidRDefault="003400A0"/>
    <w:sectPr w:rsidR="003400A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BD" w:rsidRDefault="006702BD" w:rsidP="00A45CAE">
      <w:pPr>
        <w:spacing w:after="0" w:line="240" w:lineRule="auto"/>
      </w:pPr>
      <w:r>
        <w:separator/>
      </w:r>
    </w:p>
  </w:endnote>
  <w:endnote w:type="continuationSeparator" w:id="0">
    <w:p w:rsidR="006702BD" w:rsidRDefault="006702BD" w:rsidP="00A4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367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5CAE" w:rsidRDefault="00A45C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5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45CAE" w:rsidRDefault="00A4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BD" w:rsidRDefault="006702BD" w:rsidP="00A45CAE">
      <w:pPr>
        <w:spacing w:after="0" w:line="240" w:lineRule="auto"/>
      </w:pPr>
      <w:r>
        <w:separator/>
      </w:r>
    </w:p>
  </w:footnote>
  <w:footnote w:type="continuationSeparator" w:id="0">
    <w:p w:rsidR="006702BD" w:rsidRDefault="006702BD" w:rsidP="00A45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D13"/>
    <w:multiLevelType w:val="hybridMultilevel"/>
    <w:tmpl w:val="D99A6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D2031"/>
    <w:multiLevelType w:val="hybridMultilevel"/>
    <w:tmpl w:val="39029572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6EA4AF4"/>
    <w:multiLevelType w:val="hybridMultilevel"/>
    <w:tmpl w:val="782CA2F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3B48C0"/>
    <w:multiLevelType w:val="hybridMultilevel"/>
    <w:tmpl w:val="75F2643C"/>
    <w:lvl w:ilvl="0" w:tplc="040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" w15:restartNumberingAfterBreak="0">
    <w:nsid w:val="1F6A6860"/>
    <w:multiLevelType w:val="hybridMultilevel"/>
    <w:tmpl w:val="B058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503BF"/>
    <w:multiLevelType w:val="hybridMultilevel"/>
    <w:tmpl w:val="EBB4D9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D0357"/>
    <w:multiLevelType w:val="hybridMultilevel"/>
    <w:tmpl w:val="A838E8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3A44FF4"/>
    <w:multiLevelType w:val="hybridMultilevel"/>
    <w:tmpl w:val="33CA4CA6"/>
    <w:lvl w:ilvl="0" w:tplc="0409000B">
      <w:start w:val="1"/>
      <w:numFmt w:val="bullet"/>
      <w:lvlText w:val=""/>
      <w:lvlJc w:val="left"/>
      <w:pPr>
        <w:ind w:left="14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8" w15:restartNumberingAfterBreak="0">
    <w:nsid w:val="3CE278BA"/>
    <w:multiLevelType w:val="hybridMultilevel"/>
    <w:tmpl w:val="A79A54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955010"/>
    <w:multiLevelType w:val="hybridMultilevel"/>
    <w:tmpl w:val="5E86A7F8"/>
    <w:lvl w:ilvl="0" w:tplc="0409000B">
      <w:start w:val="1"/>
      <w:numFmt w:val="bullet"/>
      <w:lvlText w:val=""/>
      <w:lvlJc w:val="left"/>
      <w:pPr>
        <w:ind w:left="17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10" w15:restartNumberingAfterBreak="0">
    <w:nsid w:val="520D1362"/>
    <w:multiLevelType w:val="hybridMultilevel"/>
    <w:tmpl w:val="E72E7B36"/>
    <w:lvl w:ilvl="0" w:tplc="3AE61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C7F76"/>
    <w:multiLevelType w:val="hybridMultilevel"/>
    <w:tmpl w:val="83CCA952"/>
    <w:lvl w:ilvl="0" w:tplc="48FE90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0110B"/>
    <w:multiLevelType w:val="hybridMultilevel"/>
    <w:tmpl w:val="2F589F18"/>
    <w:lvl w:ilvl="0" w:tplc="0409000B">
      <w:start w:val="1"/>
      <w:numFmt w:val="bullet"/>
      <w:lvlText w:val=""/>
      <w:lvlJc w:val="left"/>
      <w:pPr>
        <w:ind w:left="14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3" w15:restartNumberingAfterBreak="0">
    <w:nsid w:val="5AF81E38"/>
    <w:multiLevelType w:val="hybridMultilevel"/>
    <w:tmpl w:val="F124ADF6"/>
    <w:lvl w:ilvl="0" w:tplc="0409000B">
      <w:start w:val="1"/>
      <w:numFmt w:val="bullet"/>
      <w:lvlText w:val=""/>
      <w:lvlJc w:val="left"/>
      <w:pPr>
        <w:ind w:left="16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4" w15:restartNumberingAfterBreak="0">
    <w:nsid w:val="604D359B"/>
    <w:multiLevelType w:val="hybridMultilevel"/>
    <w:tmpl w:val="5B844EC0"/>
    <w:lvl w:ilvl="0" w:tplc="04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5" w15:restartNumberingAfterBreak="0">
    <w:nsid w:val="6720131C"/>
    <w:multiLevelType w:val="hybridMultilevel"/>
    <w:tmpl w:val="9E84D70A"/>
    <w:lvl w:ilvl="0" w:tplc="04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6" w15:restartNumberingAfterBreak="0">
    <w:nsid w:val="775C5304"/>
    <w:multiLevelType w:val="hybridMultilevel"/>
    <w:tmpl w:val="22822C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9"/>
  </w:num>
  <w:num w:numId="5">
    <w:abstractNumId w:val="3"/>
  </w:num>
  <w:num w:numId="6">
    <w:abstractNumId w:val="13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2"/>
  </w:num>
  <w:num w:numId="14">
    <w:abstractNumId w:val="1"/>
  </w:num>
  <w:num w:numId="15">
    <w:abstractNumId w:val="15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33"/>
    <w:rsid w:val="003400A0"/>
    <w:rsid w:val="0038160C"/>
    <w:rsid w:val="006702BD"/>
    <w:rsid w:val="00A45CAE"/>
    <w:rsid w:val="00D03833"/>
    <w:rsid w:val="00D6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961D"/>
  <w15:chartTrackingRefBased/>
  <w15:docId w15:val="{70535691-51A1-460C-A2E6-7257B7E1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CAE"/>
  </w:style>
  <w:style w:type="paragraph" w:styleId="Footer">
    <w:name w:val="footer"/>
    <w:basedOn w:val="Normal"/>
    <w:link w:val="FooterChar"/>
    <w:uiPriority w:val="99"/>
    <w:unhideWhenUsed/>
    <w:rsid w:val="00A4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AE"/>
  </w:style>
  <w:style w:type="paragraph" w:styleId="BalloonText">
    <w:name w:val="Balloon Text"/>
    <w:basedOn w:val="Normal"/>
    <w:link w:val="BalloonTextChar"/>
    <w:uiPriority w:val="99"/>
    <w:semiHidden/>
    <w:unhideWhenUsed/>
    <w:rsid w:val="00A4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g.co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@iccg.edu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c@iccg.edu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agana.dmitrovic@iccg.edu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Ostojic</dc:creator>
  <cp:keywords/>
  <dc:description/>
  <cp:lastModifiedBy>Bojana Ostojic</cp:lastModifiedBy>
  <cp:revision>3</cp:revision>
  <cp:lastPrinted>2020-01-29T08:04:00Z</cp:lastPrinted>
  <dcterms:created xsi:type="dcterms:W3CDTF">2020-01-29T08:03:00Z</dcterms:created>
  <dcterms:modified xsi:type="dcterms:W3CDTF">2020-01-30T11:52:00Z</dcterms:modified>
</cp:coreProperties>
</file>